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0B0E" w14:textId="77777777" w:rsidR="006C776A" w:rsidRPr="00D37081" w:rsidRDefault="006C776A" w:rsidP="006C77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37081">
        <w:rPr>
          <w:rFonts w:ascii="Times New Roman" w:hAnsi="Times New Roman"/>
          <w:b/>
          <w:bCs/>
          <w:sz w:val="24"/>
          <w:szCs w:val="24"/>
        </w:rPr>
        <w:t>9 Estágio Curricular</w:t>
      </w:r>
    </w:p>
    <w:p w14:paraId="2AD8DCCC" w14:textId="77777777" w:rsidR="006C776A" w:rsidRPr="00D37081" w:rsidRDefault="006C776A" w:rsidP="006C776A">
      <w:pPr>
        <w:spacing w:after="0" w:line="360" w:lineRule="auto"/>
        <w:ind w:right="4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O estágio supervisionado do Curso Bacharelado em Geologia apresenta uma carga horária de 120 horas. Conforme a legislação vigente, este componente representa um ato educativo desenvolvido no ambiente de trabalho, proporcionando aos discentes conhecimentos e experiências profissionais, uma vez que, a interação e a troca de conhecimentos do discente com o setor produtivo é uma etapa importante para sua formação profissional. Este contato com o ambiente de trabalho dá-se por meio de Estágio Supervisionado, como componente obrigatório e indispensável para a integralização do curso. Para complementar o estágio curricular supervisionado, que faz parte do currículo obrigatório, existe ainda o Estágio Opcional, portanto, não obrigatório, que pode ser creditado no currículo como Atividade Complementar. O componente curricular Estágio Supervisionado, conforme normatização própria do Curso de Geologia, será coordenado por uma Comissão de Professores e orientado por docente do Curso de Geologia.  </w:t>
      </w:r>
    </w:p>
    <w:p w14:paraId="5C9B473D" w14:textId="77777777" w:rsidR="006C776A" w:rsidRDefault="006C776A" w:rsidP="006C776A">
      <w:pPr>
        <w:spacing w:after="0" w:line="360" w:lineRule="auto"/>
        <w:ind w:right="4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>A realização do estágio é feita com base em convênio formal entre a Universidade Federal do Oeste do Pará e instituições públicas ou privadas, vinculadas com as áreas de Engenharias e Geociências e que necessitam da aplicação do conhecimento em Geologia. Sendo, dessa forma, realizado sob a supervisão de docentes ou responsáveis técnicos da instituição concedente, denominado orientador de estágio e acompanhado por profissionais das instituições receptoras, denominado supervisor de estágio.  Alguns dos exemplos de empresas e instituições parceiras da UFOPA para realização de estágio dos alunos de geologia são: Tapajós Soluções Ambientais LTDA, LABGEO – ANÁLISES AMBIENTAIS LTDA, DF BENTO Geologia e Serviços Ambientais, SMIG CONSULTORIA MINERAL &amp; AMBIENTAL, GEOESTE ENGENHARIA E MEIO AMBIENTE LTDA, Secretaria Municipal de Meio Ambiente de Santarém.</w:t>
      </w:r>
    </w:p>
    <w:p w14:paraId="3E002C16" w14:textId="4C08D3CA" w:rsidR="006C776A" w:rsidRDefault="006C776A" w:rsidP="006C776A">
      <w:pPr>
        <w:spacing w:after="0" w:line="360" w:lineRule="auto"/>
        <w:ind w:firstLine="567"/>
        <w:jc w:val="both"/>
      </w:pPr>
      <w:r w:rsidRPr="00D37081">
        <w:rPr>
          <w:rFonts w:ascii="Times New Roman" w:hAnsi="Times New Roman"/>
          <w:sz w:val="24"/>
          <w:szCs w:val="24"/>
        </w:rPr>
        <w:t>A avaliação do discente se dá por meio de um processo continuado, ao longo da realização do estágio e, através da entrega e apresentação pública do relatório de estágio, seguindo-se os critérios estabelecidos pela Instrução Normativa nº 06, de 10/11/2010 e Resolução/UFOPA/CONSEPE n° 331/2020 da Universidade Federal do Oeste Pará e pelo Regulamento de Estágio do Curso de Geologia, que especificam as formas de operacionalização e de avaliação deste componente curricular.</w:t>
      </w:r>
    </w:p>
    <w:sectPr w:rsidR="006C7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A"/>
    <w:rsid w:val="006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EBD2"/>
  <w15:chartTrackingRefBased/>
  <w15:docId w15:val="{12FCFBA6-6DB4-443E-9781-EFBA09C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1</cp:revision>
  <dcterms:created xsi:type="dcterms:W3CDTF">2023-08-21T01:31:00Z</dcterms:created>
  <dcterms:modified xsi:type="dcterms:W3CDTF">2023-08-21T01:33:00Z</dcterms:modified>
</cp:coreProperties>
</file>